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B40F" w14:textId="2F9052AF" w:rsidR="00962F3C" w:rsidRPr="00B83CEA" w:rsidRDefault="00C41C94" w:rsidP="00962F3C">
      <w:pPr>
        <w:pStyle w:val="LGAItemNoHeading"/>
        <w:spacing w:before="120" w:after="120" w:line="240" w:lineRule="auto"/>
        <w:rPr>
          <w:rFonts w:ascii="Arial" w:hAnsi="Arial" w:cs="Arial"/>
          <w:sz w:val="28"/>
          <w:szCs w:val="28"/>
        </w:rPr>
      </w:pPr>
      <w:r>
        <w:rPr>
          <w:rFonts w:ascii="Arial" w:hAnsi="Arial" w:cs="Arial"/>
          <w:sz w:val="28"/>
          <w:szCs w:val="28"/>
        </w:rPr>
        <w:t>Improvement and Innovation Board</w:t>
      </w:r>
      <w:r w:rsidR="00962F3C" w:rsidRPr="00B83CEA">
        <w:rPr>
          <w:rFonts w:ascii="Arial" w:hAnsi="Arial" w:cs="Arial"/>
          <w:sz w:val="28"/>
          <w:szCs w:val="28"/>
        </w:rPr>
        <w:t xml:space="preserve"> – report from </w:t>
      </w:r>
      <w:r w:rsidR="00AC005F" w:rsidRPr="00B83CEA">
        <w:rPr>
          <w:rFonts w:ascii="Arial" w:hAnsi="Arial" w:cs="Arial"/>
          <w:sz w:val="28"/>
          <w:szCs w:val="28"/>
        </w:rPr>
        <w:t xml:space="preserve">Cllr </w:t>
      </w:r>
      <w:r>
        <w:rPr>
          <w:rFonts w:ascii="Arial" w:hAnsi="Arial" w:cs="Arial"/>
          <w:sz w:val="28"/>
          <w:szCs w:val="28"/>
        </w:rPr>
        <w:t>Paul Bettison</w:t>
      </w:r>
      <w:r w:rsidR="00962F3C" w:rsidRPr="00B83CEA">
        <w:rPr>
          <w:rFonts w:ascii="Arial" w:hAnsi="Arial" w:cs="Arial"/>
          <w:sz w:val="28"/>
          <w:szCs w:val="28"/>
        </w:rPr>
        <w:t xml:space="preserve"> </w:t>
      </w:r>
      <w:r>
        <w:rPr>
          <w:rFonts w:ascii="Arial" w:hAnsi="Arial" w:cs="Arial"/>
          <w:sz w:val="28"/>
          <w:szCs w:val="28"/>
        </w:rPr>
        <w:t>OBE</w:t>
      </w:r>
      <w:r w:rsidR="00E17FBD">
        <w:rPr>
          <w:rFonts w:ascii="Arial" w:hAnsi="Arial" w:cs="Arial"/>
          <w:sz w:val="28"/>
          <w:szCs w:val="28"/>
        </w:rPr>
        <w:t xml:space="preserve"> </w:t>
      </w:r>
      <w:r w:rsidR="00962F3C" w:rsidRPr="00B83CEA">
        <w:rPr>
          <w:rFonts w:ascii="Arial" w:hAnsi="Arial" w:cs="Arial"/>
          <w:sz w:val="28"/>
          <w:szCs w:val="28"/>
        </w:rPr>
        <w:t>(Chair</w:t>
      </w:r>
      <w:r>
        <w:rPr>
          <w:rFonts w:ascii="Arial" w:hAnsi="Arial" w:cs="Arial"/>
          <w:sz w:val="28"/>
          <w:szCs w:val="28"/>
        </w:rPr>
        <w:t>man</w:t>
      </w:r>
      <w:r w:rsidR="00962F3C" w:rsidRPr="00B83CEA">
        <w:rPr>
          <w:rFonts w:ascii="Arial" w:hAnsi="Arial" w:cs="Arial"/>
          <w:sz w:val="28"/>
          <w:szCs w:val="28"/>
        </w:rPr>
        <w:t>)</w:t>
      </w:r>
      <w:bookmarkStart w:id="0" w:name="MainHeading2"/>
      <w:bookmarkEnd w:id="0"/>
    </w:p>
    <w:p w14:paraId="7E9CB410" w14:textId="77777777" w:rsidR="00962F3C" w:rsidRDefault="00962F3C" w:rsidP="00962F3C">
      <w:pPr>
        <w:jc w:val="both"/>
        <w:rPr>
          <w:rFonts w:ascii="Arial" w:hAnsi="Arial" w:cs="Arial"/>
          <w:szCs w:val="22"/>
        </w:rPr>
      </w:pPr>
    </w:p>
    <w:p w14:paraId="70EE25E8" w14:textId="02BFEB95" w:rsidR="00F31039" w:rsidRPr="00984621" w:rsidRDefault="00F31039" w:rsidP="00C41C94">
      <w:pPr>
        <w:rPr>
          <w:rFonts w:ascii="Arial" w:hAnsi="Arial" w:cs="Arial"/>
          <w:b/>
          <w:bCs/>
          <w:color w:val="000000"/>
          <w:szCs w:val="22"/>
        </w:rPr>
      </w:pPr>
      <w:r w:rsidRPr="00984621">
        <w:rPr>
          <w:rFonts w:ascii="Arial" w:hAnsi="Arial" w:cs="Arial"/>
          <w:b/>
          <w:bCs/>
          <w:color w:val="000000"/>
          <w:szCs w:val="22"/>
        </w:rPr>
        <w:t>Improvement</w:t>
      </w:r>
    </w:p>
    <w:p w14:paraId="0A0E72B3" w14:textId="77777777" w:rsidR="00984621" w:rsidRPr="00984621" w:rsidRDefault="00984621" w:rsidP="00C41C94">
      <w:pPr>
        <w:rPr>
          <w:rFonts w:ascii="Arial" w:hAnsi="Arial" w:cs="Arial"/>
          <w:b/>
          <w:bCs/>
          <w:color w:val="000000"/>
          <w:szCs w:val="22"/>
        </w:rPr>
      </w:pPr>
    </w:p>
    <w:p w14:paraId="0C0F7EC3" w14:textId="099A3487" w:rsidR="00D56E5C" w:rsidRPr="009A364C" w:rsidRDefault="002108E0" w:rsidP="00D56E5C">
      <w:pPr>
        <w:pStyle w:val="Default"/>
        <w:numPr>
          <w:ilvl w:val="0"/>
          <w:numId w:val="23"/>
        </w:numPr>
        <w:rPr>
          <w:color w:val="auto"/>
          <w:sz w:val="22"/>
          <w:szCs w:val="22"/>
        </w:rPr>
      </w:pPr>
      <w:r w:rsidRPr="00984621">
        <w:rPr>
          <w:bCs/>
          <w:sz w:val="22"/>
          <w:szCs w:val="22"/>
        </w:rPr>
        <w:t xml:space="preserve">I am pleased to </w:t>
      </w:r>
      <w:r w:rsidRPr="009A364C">
        <w:rPr>
          <w:bCs/>
          <w:color w:val="auto"/>
          <w:sz w:val="22"/>
          <w:szCs w:val="22"/>
        </w:rPr>
        <w:t xml:space="preserve">announce a variety of successes this month, </w:t>
      </w:r>
      <w:r w:rsidR="00414461" w:rsidRPr="009A364C">
        <w:rPr>
          <w:bCs/>
          <w:color w:val="auto"/>
          <w:sz w:val="22"/>
          <w:szCs w:val="22"/>
        </w:rPr>
        <w:t>in particular</w:t>
      </w:r>
      <w:r w:rsidR="00984621" w:rsidRPr="009A364C">
        <w:rPr>
          <w:bCs/>
          <w:color w:val="auto"/>
          <w:sz w:val="22"/>
          <w:szCs w:val="22"/>
        </w:rPr>
        <w:t xml:space="preserve"> </w:t>
      </w:r>
      <w:r w:rsidR="00414461" w:rsidRPr="009A364C">
        <w:rPr>
          <w:bCs/>
          <w:color w:val="auto"/>
          <w:sz w:val="22"/>
          <w:szCs w:val="22"/>
        </w:rPr>
        <w:t xml:space="preserve">the savings on audit fees we have been able to secure for councils through </w:t>
      </w:r>
      <w:r w:rsidRPr="009A364C">
        <w:rPr>
          <w:bCs/>
          <w:color w:val="auto"/>
          <w:sz w:val="22"/>
          <w:szCs w:val="22"/>
        </w:rPr>
        <w:t>Public Sector Audit Appointments</w:t>
      </w:r>
      <w:r w:rsidRPr="009A364C">
        <w:rPr>
          <w:b/>
          <w:bCs/>
          <w:color w:val="auto"/>
          <w:sz w:val="22"/>
          <w:szCs w:val="22"/>
        </w:rPr>
        <w:t xml:space="preserve"> </w:t>
      </w:r>
      <w:r w:rsidR="00414461" w:rsidRPr="009A364C">
        <w:rPr>
          <w:color w:val="auto"/>
          <w:sz w:val="22"/>
          <w:szCs w:val="22"/>
        </w:rPr>
        <w:t xml:space="preserve">(PSAA). PSAA, </w:t>
      </w:r>
      <w:r w:rsidR="00D56E5C" w:rsidRPr="009A364C">
        <w:rPr>
          <w:color w:val="auto"/>
          <w:sz w:val="22"/>
          <w:szCs w:val="22"/>
        </w:rPr>
        <w:t>a company established by the LGA, has successfully put in place national contracts to provide a cost effective and quality audit service for the sector as a whole. Fees for all councils opting in to the national scheme are now proposed to fall by 23</w:t>
      </w:r>
      <w:r w:rsidR="00AF1F8F">
        <w:rPr>
          <w:color w:val="auto"/>
          <w:sz w:val="22"/>
          <w:szCs w:val="22"/>
        </w:rPr>
        <w:t xml:space="preserve"> per cent</w:t>
      </w:r>
      <w:r w:rsidR="00D56E5C" w:rsidRPr="009A364C">
        <w:rPr>
          <w:color w:val="auto"/>
          <w:sz w:val="22"/>
          <w:szCs w:val="22"/>
        </w:rPr>
        <w:t xml:space="preserve"> next year, on top of the 55 per cent reduction already achieved since 2011/12. These savings are even greater than originally indicated and are testament to the joint work of LGA and PSAA colleagues, the benefits of which are being passed on to all councils and other bodies opting in to the scheme. By council type, a county will, on average, save £25</w:t>
      </w:r>
      <w:r w:rsidR="00AF1F8F">
        <w:rPr>
          <w:color w:val="auto"/>
          <w:sz w:val="22"/>
          <w:szCs w:val="22"/>
        </w:rPr>
        <w:t>,000</w:t>
      </w:r>
      <w:r w:rsidR="00D56E5C" w:rsidRPr="009A364C">
        <w:rPr>
          <w:color w:val="auto"/>
          <w:sz w:val="22"/>
          <w:szCs w:val="22"/>
        </w:rPr>
        <w:t>, a district £12</w:t>
      </w:r>
      <w:r w:rsidR="00AF1F8F">
        <w:rPr>
          <w:color w:val="auto"/>
          <w:sz w:val="22"/>
          <w:szCs w:val="22"/>
        </w:rPr>
        <w:t>,000</w:t>
      </w:r>
      <w:r w:rsidR="00D56E5C" w:rsidRPr="009A364C">
        <w:rPr>
          <w:color w:val="auto"/>
          <w:sz w:val="22"/>
          <w:szCs w:val="22"/>
        </w:rPr>
        <w:t>, a London borough £38</w:t>
      </w:r>
      <w:r w:rsidR="00AF1F8F">
        <w:rPr>
          <w:color w:val="auto"/>
          <w:sz w:val="22"/>
          <w:szCs w:val="22"/>
        </w:rPr>
        <w:t>,000</w:t>
      </w:r>
      <w:r w:rsidR="00D56E5C" w:rsidRPr="009A364C">
        <w:rPr>
          <w:color w:val="auto"/>
          <w:sz w:val="22"/>
          <w:szCs w:val="22"/>
        </w:rPr>
        <w:t xml:space="preserve"> and a metropolitan district £35</w:t>
      </w:r>
      <w:r w:rsidR="00AF1F8F">
        <w:rPr>
          <w:color w:val="auto"/>
          <w:sz w:val="22"/>
          <w:szCs w:val="22"/>
        </w:rPr>
        <w:t>,000</w:t>
      </w:r>
      <w:r w:rsidR="00D56E5C" w:rsidRPr="009A364C">
        <w:rPr>
          <w:color w:val="auto"/>
          <w:sz w:val="22"/>
          <w:szCs w:val="22"/>
        </w:rPr>
        <w:t>. Details are available on PSAA’s website.</w:t>
      </w:r>
    </w:p>
    <w:p w14:paraId="1F883CB3" w14:textId="77777777" w:rsidR="00D56E5C" w:rsidRPr="009A364C" w:rsidRDefault="00D56E5C" w:rsidP="00D56E5C">
      <w:pPr>
        <w:pStyle w:val="Default"/>
        <w:rPr>
          <w:color w:val="auto"/>
          <w:sz w:val="22"/>
          <w:szCs w:val="22"/>
        </w:rPr>
      </w:pPr>
    </w:p>
    <w:p w14:paraId="380D1383" w14:textId="227FF948" w:rsidR="00D56E5C" w:rsidRPr="009A364C" w:rsidRDefault="00D56E5C" w:rsidP="00D56E5C">
      <w:pPr>
        <w:pStyle w:val="Default"/>
        <w:numPr>
          <w:ilvl w:val="0"/>
          <w:numId w:val="23"/>
        </w:numPr>
        <w:rPr>
          <w:color w:val="auto"/>
          <w:sz w:val="22"/>
          <w:szCs w:val="22"/>
        </w:rPr>
      </w:pPr>
      <w:r w:rsidRPr="009A364C">
        <w:rPr>
          <w:color w:val="auto"/>
          <w:sz w:val="22"/>
          <w:szCs w:val="22"/>
        </w:rPr>
        <w:t>In addition Public Sector Audit Appointments, in line with its not-for-profit status, has recently distributed a dividend of £5.6 million to councils and related audited bodies (equivalent to approximately 15 per cent of current fees). On average a county council has received a one off re-imbursement of £16</w:t>
      </w:r>
      <w:r w:rsidR="00AF1F8F">
        <w:rPr>
          <w:color w:val="auto"/>
          <w:sz w:val="22"/>
          <w:szCs w:val="22"/>
        </w:rPr>
        <w:t>,000</w:t>
      </w:r>
      <w:r w:rsidRPr="009A364C">
        <w:rPr>
          <w:color w:val="auto"/>
          <w:sz w:val="22"/>
          <w:szCs w:val="22"/>
        </w:rPr>
        <w:t>, a district council has received £8</w:t>
      </w:r>
      <w:r w:rsidR="00AF1F8F">
        <w:rPr>
          <w:color w:val="auto"/>
          <w:sz w:val="22"/>
          <w:szCs w:val="22"/>
        </w:rPr>
        <w:t>,000</w:t>
      </w:r>
      <w:r w:rsidRPr="009A364C">
        <w:rPr>
          <w:color w:val="auto"/>
          <w:sz w:val="22"/>
          <w:szCs w:val="22"/>
        </w:rPr>
        <w:t>, a London borough £25</w:t>
      </w:r>
      <w:r w:rsidR="00AF1F8F">
        <w:rPr>
          <w:color w:val="auto"/>
          <w:sz w:val="22"/>
          <w:szCs w:val="22"/>
        </w:rPr>
        <w:t>,000</w:t>
      </w:r>
      <w:r w:rsidRPr="009A364C">
        <w:rPr>
          <w:color w:val="auto"/>
          <w:sz w:val="22"/>
          <w:szCs w:val="22"/>
        </w:rPr>
        <w:t xml:space="preserve"> and a metropolitan district £23</w:t>
      </w:r>
      <w:r w:rsidR="00AF1F8F">
        <w:rPr>
          <w:color w:val="auto"/>
          <w:sz w:val="22"/>
          <w:szCs w:val="22"/>
        </w:rPr>
        <w:t>,000</w:t>
      </w:r>
      <w:r w:rsidRPr="009A364C">
        <w:rPr>
          <w:color w:val="auto"/>
          <w:sz w:val="22"/>
          <w:szCs w:val="22"/>
        </w:rPr>
        <w:t>.</w:t>
      </w:r>
    </w:p>
    <w:p w14:paraId="4A1B9D17" w14:textId="76DA34CD" w:rsidR="00984621" w:rsidRPr="009A364C" w:rsidRDefault="00984621" w:rsidP="00984621">
      <w:pPr>
        <w:pStyle w:val="Default"/>
        <w:rPr>
          <w:color w:val="auto"/>
          <w:sz w:val="22"/>
          <w:szCs w:val="22"/>
        </w:rPr>
      </w:pPr>
    </w:p>
    <w:p w14:paraId="6F250FA3" w14:textId="77777777" w:rsidR="00984621" w:rsidRPr="009A364C" w:rsidRDefault="00984621" w:rsidP="00984621">
      <w:pPr>
        <w:rPr>
          <w:rFonts w:ascii="Arial" w:hAnsi="Arial" w:cs="Arial"/>
          <w:b/>
          <w:bCs/>
          <w:szCs w:val="22"/>
        </w:rPr>
      </w:pPr>
      <w:r w:rsidRPr="009A364C">
        <w:rPr>
          <w:rFonts w:ascii="Arial" w:hAnsi="Arial" w:cs="Arial"/>
          <w:b/>
          <w:bCs/>
          <w:szCs w:val="22"/>
        </w:rPr>
        <w:t>Leadership</w:t>
      </w:r>
    </w:p>
    <w:p w14:paraId="6078B50D" w14:textId="77777777" w:rsidR="00984621" w:rsidRPr="009A364C" w:rsidRDefault="00984621" w:rsidP="00984621">
      <w:pPr>
        <w:pStyle w:val="Default"/>
        <w:rPr>
          <w:color w:val="auto"/>
          <w:sz w:val="22"/>
          <w:szCs w:val="22"/>
        </w:rPr>
      </w:pPr>
    </w:p>
    <w:p w14:paraId="0EE4D41D" w14:textId="77777777" w:rsidR="00984621" w:rsidRPr="009A364C" w:rsidRDefault="00984621" w:rsidP="00984621">
      <w:pPr>
        <w:pStyle w:val="Default"/>
        <w:numPr>
          <w:ilvl w:val="0"/>
          <w:numId w:val="23"/>
        </w:numPr>
        <w:rPr>
          <w:color w:val="auto"/>
          <w:sz w:val="22"/>
          <w:szCs w:val="22"/>
        </w:rPr>
      </w:pPr>
      <w:r w:rsidRPr="009A364C">
        <w:rPr>
          <w:color w:val="auto"/>
          <w:sz w:val="22"/>
          <w:szCs w:val="22"/>
        </w:rPr>
        <w:t>We have set up a new Be a Councillor Women’s Network, which aims to bring councillors and prospective councillors together to discuss issues and barriers to women entering (and staying in) politics, how we can work to address these, better support newcomers, provide individual support to women considering standing, share and create activity, resources, ideas and inspiration. The Be a Councillor Women’s Network is one of the many ways we will be celebrating the centenary of the first women to get the vote.</w:t>
      </w:r>
    </w:p>
    <w:p w14:paraId="7BAA219E" w14:textId="77777777" w:rsidR="00984621" w:rsidRPr="009A364C" w:rsidRDefault="00984621" w:rsidP="00984621">
      <w:pPr>
        <w:pStyle w:val="Default"/>
        <w:ind w:left="360"/>
        <w:rPr>
          <w:color w:val="auto"/>
          <w:sz w:val="22"/>
          <w:szCs w:val="22"/>
        </w:rPr>
      </w:pPr>
    </w:p>
    <w:p w14:paraId="36D94349" w14:textId="783E6CB5" w:rsidR="00800375" w:rsidRDefault="00414461" w:rsidP="00677E8E">
      <w:pPr>
        <w:pStyle w:val="Default"/>
        <w:numPr>
          <w:ilvl w:val="0"/>
          <w:numId w:val="23"/>
        </w:numPr>
        <w:rPr>
          <w:color w:val="auto"/>
          <w:sz w:val="22"/>
          <w:szCs w:val="22"/>
        </w:rPr>
      </w:pPr>
      <w:r w:rsidRPr="009A364C">
        <w:rPr>
          <w:color w:val="auto"/>
          <w:sz w:val="22"/>
          <w:szCs w:val="22"/>
        </w:rPr>
        <w:t xml:space="preserve">Places are available for </w:t>
      </w:r>
      <w:r w:rsidR="00984621" w:rsidRPr="009A364C">
        <w:rPr>
          <w:color w:val="auto"/>
          <w:sz w:val="22"/>
          <w:szCs w:val="22"/>
        </w:rPr>
        <w:t>our first Commercial Skills masterclasses for councillors in Coventry on 22 February and 16 March 2018. The masterclasses are intended for councillors who are either already involved in delivering the commercial agenda of their council or in discussions as to how to take that agenda forward. Key topics on the agenda will include:</w:t>
      </w:r>
      <w:r w:rsidR="00D56E5C" w:rsidRPr="009A364C">
        <w:rPr>
          <w:color w:val="auto"/>
          <w:sz w:val="22"/>
          <w:szCs w:val="22"/>
        </w:rPr>
        <w:t xml:space="preserve"> </w:t>
      </w:r>
      <w:r w:rsidR="00984621" w:rsidRPr="009A364C">
        <w:rPr>
          <w:color w:val="auto"/>
          <w:sz w:val="22"/>
          <w:szCs w:val="22"/>
        </w:rPr>
        <w:t>the need for commercialisation</w:t>
      </w:r>
      <w:r w:rsidR="00800375" w:rsidRPr="009A364C">
        <w:rPr>
          <w:color w:val="auto"/>
          <w:sz w:val="22"/>
          <w:szCs w:val="22"/>
        </w:rPr>
        <w:t xml:space="preserve">; </w:t>
      </w:r>
      <w:r w:rsidR="00984621" w:rsidRPr="009A364C">
        <w:rPr>
          <w:color w:val="auto"/>
          <w:sz w:val="22"/>
          <w:szCs w:val="22"/>
        </w:rPr>
        <w:t>an overview of strategy development</w:t>
      </w:r>
      <w:r w:rsidR="00800375" w:rsidRPr="009A364C">
        <w:rPr>
          <w:color w:val="auto"/>
          <w:sz w:val="22"/>
          <w:szCs w:val="22"/>
        </w:rPr>
        <w:t xml:space="preserve">; </w:t>
      </w:r>
      <w:r w:rsidR="00984621" w:rsidRPr="009A364C">
        <w:rPr>
          <w:color w:val="auto"/>
          <w:sz w:val="22"/>
          <w:szCs w:val="22"/>
        </w:rPr>
        <w:t>business planning</w:t>
      </w:r>
      <w:r w:rsidR="00800375" w:rsidRPr="009A364C">
        <w:rPr>
          <w:color w:val="auto"/>
          <w:sz w:val="22"/>
          <w:szCs w:val="22"/>
        </w:rPr>
        <w:t xml:space="preserve">; </w:t>
      </w:r>
      <w:r w:rsidR="00984621" w:rsidRPr="009A364C">
        <w:rPr>
          <w:color w:val="auto"/>
          <w:sz w:val="22"/>
          <w:szCs w:val="22"/>
        </w:rPr>
        <w:t>budgeting and finance</w:t>
      </w:r>
      <w:r w:rsidR="00800375" w:rsidRPr="009A364C">
        <w:rPr>
          <w:color w:val="auto"/>
          <w:sz w:val="22"/>
          <w:szCs w:val="22"/>
        </w:rPr>
        <w:t xml:space="preserve">; </w:t>
      </w:r>
      <w:r w:rsidR="00984621" w:rsidRPr="009A364C">
        <w:rPr>
          <w:color w:val="auto"/>
          <w:sz w:val="22"/>
          <w:szCs w:val="22"/>
        </w:rPr>
        <w:t>risk analysis and management</w:t>
      </w:r>
      <w:r w:rsidR="00800375" w:rsidRPr="009A364C">
        <w:rPr>
          <w:color w:val="auto"/>
          <w:sz w:val="22"/>
          <w:szCs w:val="22"/>
        </w:rPr>
        <w:t xml:space="preserve">; </w:t>
      </w:r>
      <w:r w:rsidR="00984621" w:rsidRPr="009A364C">
        <w:rPr>
          <w:color w:val="auto"/>
          <w:sz w:val="22"/>
          <w:szCs w:val="22"/>
        </w:rPr>
        <w:t>your duties as a board member.</w:t>
      </w:r>
      <w:r w:rsidRPr="009A364C">
        <w:rPr>
          <w:color w:val="auto"/>
          <w:sz w:val="22"/>
          <w:szCs w:val="22"/>
        </w:rPr>
        <w:t xml:space="preserve"> F</w:t>
      </w:r>
      <w:r w:rsidR="00800375" w:rsidRPr="009A364C">
        <w:rPr>
          <w:color w:val="auto"/>
          <w:sz w:val="22"/>
          <w:szCs w:val="22"/>
        </w:rPr>
        <w:t xml:space="preserve">urther details are available </w:t>
      </w:r>
      <w:hyperlink r:id="rId11" w:history="1">
        <w:r w:rsidR="00800375" w:rsidRPr="009A364C">
          <w:rPr>
            <w:rStyle w:val="Hyperlink"/>
            <w:sz w:val="22"/>
            <w:szCs w:val="22"/>
          </w:rPr>
          <w:t>here</w:t>
        </w:r>
      </w:hyperlink>
      <w:r w:rsidR="009A364C" w:rsidRPr="009A364C">
        <w:rPr>
          <w:color w:val="auto"/>
          <w:sz w:val="22"/>
          <w:szCs w:val="22"/>
        </w:rPr>
        <w:t>.</w:t>
      </w:r>
    </w:p>
    <w:p w14:paraId="0E14179B" w14:textId="77777777" w:rsidR="009A364C" w:rsidRPr="009A364C" w:rsidRDefault="009A364C" w:rsidP="009A364C">
      <w:pPr>
        <w:pStyle w:val="Default"/>
        <w:rPr>
          <w:color w:val="auto"/>
          <w:sz w:val="22"/>
          <w:szCs w:val="22"/>
        </w:rPr>
      </w:pPr>
    </w:p>
    <w:p w14:paraId="23802628" w14:textId="61074110" w:rsidR="00984621" w:rsidRPr="00AF1F8F" w:rsidRDefault="00984621" w:rsidP="00984621">
      <w:pPr>
        <w:pStyle w:val="Default"/>
        <w:numPr>
          <w:ilvl w:val="0"/>
          <w:numId w:val="23"/>
        </w:numPr>
        <w:rPr>
          <w:b/>
          <w:bCs/>
          <w:color w:val="auto"/>
          <w:sz w:val="22"/>
          <w:szCs w:val="22"/>
        </w:rPr>
      </w:pPr>
      <w:r w:rsidRPr="00984621">
        <w:rPr>
          <w:color w:val="auto"/>
          <w:sz w:val="22"/>
          <w:szCs w:val="22"/>
        </w:rPr>
        <w:t>Cllr Peter Fleming presented to the latest intake of National Graduate Development Programme management trainees at their induction event on the 2 November 2017. He spoke about the reality of being a local councillor and leader, and shared tips on how to build effective relationships between officers and members.</w:t>
      </w:r>
    </w:p>
    <w:p w14:paraId="663D4324" w14:textId="77777777" w:rsidR="00AF1F8F" w:rsidRDefault="00AF1F8F" w:rsidP="00984621">
      <w:pPr>
        <w:pStyle w:val="Default"/>
        <w:rPr>
          <w:b/>
          <w:bCs/>
          <w:color w:val="auto"/>
          <w:sz w:val="22"/>
          <w:szCs w:val="22"/>
        </w:rPr>
      </w:pPr>
      <w:bookmarkStart w:id="1" w:name="_GoBack"/>
      <w:bookmarkEnd w:id="1"/>
    </w:p>
    <w:p w14:paraId="3E004A16" w14:textId="71727BE4" w:rsidR="00984621" w:rsidRPr="00984621" w:rsidRDefault="00984621" w:rsidP="00984621">
      <w:pPr>
        <w:pStyle w:val="Default"/>
        <w:rPr>
          <w:b/>
          <w:bCs/>
          <w:color w:val="auto"/>
          <w:sz w:val="22"/>
          <w:szCs w:val="22"/>
        </w:rPr>
      </w:pPr>
      <w:r w:rsidRPr="00984621">
        <w:rPr>
          <w:b/>
          <w:bCs/>
          <w:color w:val="auto"/>
          <w:sz w:val="22"/>
          <w:szCs w:val="22"/>
        </w:rPr>
        <w:t>Efficiency and Productivity</w:t>
      </w:r>
      <w:r w:rsidRPr="00984621">
        <w:rPr>
          <w:b/>
          <w:bCs/>
          <w:color w:val="auto"/>
          <w:sz w:val="22"/>
          <w:szCs w:val="22"/>
        </w:rPr>
        <w:br/>
      </w:r>
    </w:p>
    <w:p w14:paraId="3F38992E" w14:textId="11F3AAE2" w:rsidR="00984621" w:rsidRPr="00984621" w:rsidRDefault="00984621" w:rsidP="00984621">
      <w:pPr>
        <w:pStyle w:val="ListParagraph"/>
        <w:numPr>
          <w:ilvl w:val="0"/>
          <w:numId w:val="23"/>
        </w:numPr>
        <w:rPr>
          <w:rFonts w:ascii="Arial" w:hAnsi="Arial" w:cs="Arial"/>
          <w:szCs w:val="22"/>
        </w:rPr>
      </w:pPr>
      <w:r w:rsidRPr="00984621">
        <w:rPr>
          <w:rFonts w:ascii="Arial" w:hAnsi="Arial" w:cs="Arial"/>
          <w:szCs w:val="22"/>
        </w:rPr>
        <w:t>The Commission</w:t>
      </w:r>
      <w:r w:rsidR="00800375">
        <w:rPr>
          <w:rFonts w:ascii="Arial" w:hAnsi="Arial" w:cs="Arial"/>
          <w:szCs w:val="22"/>
        </w:rPr>
        <w:t>ing</w:t>
      </w:r>
      <w:r w:rsidRPr="00984621">
        <w:rPr>
          <w:rFonts w:ascii="Arial" w:hAnsi="Arial" w:cs="Arial"/>
          <w:szCs w:val="22"/>
        </w:rPr>
        <w:t xml:space="preserve"> Academy </w:t>
      </w:r>
      <w:r w:rsidR="001E0B18">
        <w:rPr>
          <w:rFonts w:ascii="Arial" w:hAnsi="Arial" w:cs="Arial"/>
          <w:szCs w:val="22"/>
        </w:rPr>
        <w:t xml:space="preserve">for officers </w:t>
      </w:r>
      <w:r w:rsidRPr="00984621">
        <w:rPr>
          <w:rFonts w:ascii="Arial" w:hAnsi="Arial" w:cs="Arial"/>
          <w:szCs w:val="22"/>
        </w:rPr>
        <w:t xml:space="preserve">will run between January and May 2018. The Academy is a five-day development programme that equips </w:t>
      </w:r>
      <w:r w:rsidR="001E0B18">
        <w:rPr>
          <w:rFonts w:ascii="Arial" w:hAnsi="Arial" w:cs="Arial"/>
          <w:szCs w:val="22"/>
        </w:rPr>
        <w:t xml:space="preserve">senior </w:t>
      </w:r>
      <w:r w:rsidRPr="00984621">
        <w:rPr>
          <w:rFonts w:ascii="Arial" w:hAnsi="Arial" w:cs="Arial"/>
          <w:szCs w:val="22"/>
        </w:rPr>
        <w:t xml:space="preserve">commissioners with the insight, skills and networks required to transform outcomes for communities. Comprising </w:t>
      </w:r>
      <w:r w:rsidRPr="00984621">
        <w:rPr>
          <w:rFonts w:ascii="Arial" w:hAnsi="Arial" w:cs="Arial"/>
          <w:szCs w:val="22"/>
        </w:rPr>
        <w:lastRenderedPageBreak/>
        <w:t>masterclasses, workshops, expert speakers, site visits, peer challenge, practical action planning and membership of an extensive alumni network of 1,600 senior peers from across public services, the Academy brings current and future leaders from across public services together with the country’s leading experts to improve outcomes for the people we serve. Participants gain expertise in outcome-based commissioning, whole-systems thinking, systems leadership, market engagement and development, alternative funding models, joint collaborative commissioning and new models of delivery.</w:t>
      </w:r>
    </w:p>
    <w:p w14:paraId="7959454F" w14:textId="77777777" w:rsidR="00984621" w:rsidRPr="00984621" w:rsidRDefault="00984621" w:rsidP="00984621">
      <w:pPr>
        <w:pStyle w:val="NormalWeb"/>
        <w:shd w:val="clear" w:color="auto" w:fill="FFFFFF"/>
        <w:ind w:left="360"/>
        <w:rPr>
          <w:rFonts w:ascii="Arial" w:hAnsi="Arial" w:cs="Arial"/>
          <w:bCs/>
          <w:sz w:val="22"/>
          <w:szCs w:val="22"/>
        </w:rPr>
      </w:pPr>
    </w:p>
    <w:p w14:paraId="70C4F277" w14:textId="4414991B" w:rsidR="00984621" w:rsidRPr="00984621" w:rsidRDefault="00984621" w:rsidP="00800375">
      <w:pPr>
        <w:pStyle w:val="NormalWeb"/>
        <w:numPr>
          <w:ilvl w:val="0"/>
          <w:numId w:val="23"/>
        </w:numPr>
        <w:shd w:val="clear" w:color="auto" w:fill="FFFFFF"/>
        <w:rPr>
          <w:rFonts w:ascii="Arial" w:hAnsi="Arial" w:cs="Arial"/>
          <w:sz w:val="22"/>
          <w:szCs w:val="22"/>
        </w:rPr>
      </w:pPr>
      <w:r w:rsidRPr="00984621">
        <w:rPr>
          <w:rFonts w:ascii="Arial" w:hAnsi="Arial" w:cs="Arial"/>
          <w:sz w:val="22"/>
          <w:szCs w:val="22"/>
        </w:rPr>
        <w:t>The latest case studies</w:t>
      </w:r>
      <w:r w:rsidR="00800375">
        <w:rPr>
          <w:rFonts w:ascii="Arial" w:hAnsi="Arial" w:cs="Arial"/>
          <w:sz w:val="22"/>
          <w:szCs w:val="22"/>
        </w:rPr>
        <w:t xml:space="preserve"> from the</w:t>
      </w:r>
      <w:r w:rsidRPr="00984621">
        <w:rPr>
          <w:rFonts w:ascii="Arial" w:hAnsi="Arial" w:cs="Arial"/>
          <w:sz w:val="22"/>
          <w:szCs w:val="22"/>
        </w:rPr>
        <w:t xml:space="preserve"> </w:t>
      </w:r>
      <w:r w:rsidR="00800375">
        <w:rPr>
          <w:rFonts w:ascii="Arial" w:hAnsi="Arial" w:cs="Arial"/>
          <w:sz w:val="22"/>
          <w:szCs w:val="22"/>
        </w:rPr>
        <w:t xml:space="preserve">LGA’s </w:t>
      </w:r>
      <w:r w:rsidR="00800375" w:rsidRPr="00800375">
        <w:rPr>
          <w:rFonts w:ascii="Arial" w:hAnsi="Arial" w:cs="Arial"/>
          <w:sz w:val="22"/>
          <w:szCs w:val="22"/>
        </w:rPr>
        <w:t>Productivity Experts Programme</w:t>
      </w:r>
      <w:r w:rsidR="00800375">
        <w:rPr>
          <w:rFonts w:ascii="Arial" w:hAnsi="Arial" w:cs="Arial"/>
          <w:sz w:val="22"/>
          <w:szCs w:val="22"/>
        </w:rPr>
        <w:t>,</w:t>
      </w:r>
      <w:r w:rsidR="00800375" w:rsidRPr="00800375">
        <w:rPr>
          <w:rFonts w:ascii="Arial" w:hAnsi="Arial" w:cs="Arial"/>
          <w:sz w:val="22"/>
          <w:szCs w:val="22"/>
        </w:rPr>
        <w:t xml:space="preserve"> </w:t>
      </w:r>
      <w:r w:rsidR="00800375">
        <w:rPr>
          <w:rFonts w:ascii="Arial" w:hAnsi="Arial" w:cs="Arial"/>
          <w:sz w:val="22"/>
          <w:szCs w:val="22"/>
        </w:rPr>
        <w:t xml:space="preserve">which relate to </w:t>
      </w:r>
      <w:r w:rsidR="00800375" w:rsidRPr="00800375">
        <w:rPr>
          <w:rFonts w:ascii="Arial" w:hAnsi="Arial" w:cs="Arial"/>
          <w:sz w:val="22"/>
          <w:szCs w:val="22"/>
        </w:rPr>
        <w:t xml:space="preserve">developing commercial thinking </w:t>
      </w:r>
      <w:r w:rsidR="00800375">
        <w:rPr>
          <w:rFonts w:ascii="Arial" w:hAnsi="Arial" w:cs="Arial"/>
          <w:sz w:val="22"/>
          <w:szCs w:val="22"/>
        </w:rPr>
        <w:t>and skills in local authorities, have just been published and</w:t>
      </w:r>
      <w:r w:rsidR="00800375" w:rsidRPr="00800375">
        <w:rPr>
          <w:rFonts w:ascii="Arial" w:hAnsi="Arial" w:cs="Arial"/>
          <w:sz w:val="22"/>
          <w:szCs w:val="22"/>
        </w:rPr>
        <w:t xml:space="preserve"> </w:t>
      </w:r>
      <w:r w:rsidRPr="00984621">
        <w:rPr>
          <w:rFonts w:ascii="Arial" w:hAnsi="Arial" w:cs="Arial"/>
          <w:sz w:val="22"/>
          <w:szCs w:val="22"/>
        </w:rPr>
        <w:t xml:space="preserve">can be found </w:t>
      </w:r>
      <w:hyperlink r:id="rId12" w:history="1">
        <w:r w:rsidRPr="00984621">
          <w:rPr>
            <w:rStyle w:val="Hyperlink"/>
            <w:rFonts w:ascii="Arial" w:hAnsi="Arial" w:cs="Arial"/>
            <w:sz w:val="22"/>
            <w:szCs w:val="22"/>
          </w:rPr>
          <w:t>here</w:t>
        </w:r>
      </w:hyperlink>
      <w:r w:rsidR="00800375">
        <w:rPr>
          <w:rFonts w:ascii="Arial" w:hAnsi="Arial" w:cs="Arial"/>
          <w:sz w:val="22"/>
          <w:szCs w:val="22"/>
        </w:rPr>
        <w:t>.</w:t>
      </w:r>
    </w:p>
    <w:p w14:paraId="4E96A85B" w14:textId="77777777" w:rsidR="00984621" w:rsidRPr="00984621" w:rsidRDefault="00984621" w:rsidP="00984621">
      <w:pPr>
        <w:pStyle w:val="ListParagraph"/>
        <w:ind w:left="360"/>
        <w:rPr>
          <w:rFonts w:ascii="Arial" w:hAnsi="Arial" w:cs="Arial"/>
          <w:szCs w:val="22"/>
        </w:rPr>
      </w:pPr>
    </w:p>
    <w:p w14:paraId="04C57EE8" w14:textId="77777777" w:rsidR="00984621" w:rsidRPr="00984621" w:rsidRDefault="00984621" w:rsidP="00984621">
      <w:pPr>
        <w:pStyle w:val="ListParagraph"/>
        <w:numPr>
          <w:ilvl w:val="0"/>
          <w:numId w:val="23"/>
        </w:numPr>
        <w:rPr>
          <w:rFonts w:ascii="Arial" w:hAnsi="Arial" w:cs="Arial"/>
          <w:szCs w:val="22"/>
        </w:rPr>
      </w:pPr>
      <w:r w:rsidRPr="00984621">
        <w:rPr>
          <w:rFonts w:ascii="Arial" w:hAnsi="Arial" w:cs="Arial"/>
          <w:szCs w:val="22"/>
        </w:rPr>
        <w:t xml:space="preserve">Over the last year, public and private sector organisations have been subject to increasing numbers of cyber-attacks. With this in mind, the LGA has been developing tools that are readily available to use to help councils’ cyber resilience activities. In particular, the National Cyber Security Centre has worked with councils and other public sector organisations to develop a free to use tool </w:t>
      </w:r>
      <w:hyperlink r:id="rId13" w:history="1">
        <w:r w:rsidRPr="00984621">
          <w:rPr>
            <w:rStyle w:val="Hyperlink"/>
            <w:rFonts w:ascii="Arial" w:hAnsi="Arial" w:cs="Arial"/>
            <w:szCs w:val="22"/>
          </w:rPr>
          <w:t>Web Check</w:t>
        </w:r>
      </w:hyperlink>
      <w:r w:rsidRPr="00984621">
        <w:rPr>
          <w:rFonts w:ascii="Arial" w:hAnsi="Arial" w:cs="Arial"/>
          <w:szCs w:val="22"/>
        </w:rPr>
        <w:t>, a website configuration and vulnerability scanning service that will highlight certificates that are out of date and other potential vulnerabilities. Over 120 councils have already signed up.</w:t>
      </w:r>
    </w:p>
    <w:p w14:paraId="6F279FF4" w14:textId="77777777" w:rsidR="00984621" w:rsidRPr="00984621" w:rsidRDefault="00984621" w:rsidP="00984621">
      <w:pPr>
        <w:pStyle w:val="ListParagraph"/>
        <w:rPr>
          <w:rFonts w:ascii="Arial" w:hAnsi="Arial" w:cs="Arial"/>
          <w:szCs w:val="22"/>
        </w:rPr>
      </w:pPr>
    </w:p>
    <w:p w14:paraId="3887D914" w14:textId="77777777" w:rsidR="00984621" w:rsidRPr="00984621" w:rsidRDefault="00984621" w:rsidP="00984621">
      <w:pPr>
        <w:pStyle w:val="ListParagraph"/>
        <w:ind w:left="0"/>
        <w:rPr>
          <w:rFonts w:ascii="Arial" w:hAnsi="Arial" w:cs="Arial"/>
          <w:szCs w:val="22"/>
        </w:rPr>
      </w:pPr>
      <w:r w:rsidRPr="00984621">
        <w:rPr>
          <w:rFonts w:ascii="Arial" w:hAnsi="Arial" w:cs="Arial"/>
          <w:b/>
          <w:szCs w:val="22"/>
        </w:rPr>
        <w:t>Accountability, transparency and sharing good practice</w:t>
      </w:r>
    </w:p>
    <w:p w14:paraId="0519596A" w14:textId="77777777" w:rsidR="00984621" w:rsidRPr="00984621" w:rsidRDefault="00984621" w:rsidP="00984621">
      <w:pPr>
        <w:rPr>
          <w:rFonts w:ascii="Arial" w:hAnsi="Arial" w:cs="Arial"/>
          <w:szCs w:val="22"/>
        </w:rPr>
      </w:pPr>
    </w:p>
    <w:p w14:paraId="07CD9E56" w14:textId="77777777" w:rsidR="00984621" w:rsidRPr="00984621" w:rsidRDefault="00984621" w:rsidP="00984621">
      <w:pPr>
        <w:pStyle w:val="Default"/>
        <w:numPr>
          <w:ilvl w:val="0"/>
          <w:numId w:val="23"/>
        </w:numPr>
        <w:rPr>
          <w:color w:val="auto"/>
          <w:sz w:val="22"/>
          <w:szCs w:val="22"/>
        </w:rPr>
      </w:pPr>
      <w:r w:rsidRPr="00984621">
        <w:rPr>
          <w:color w:val="auto"/>
          <w:sz w:val="22"/>
          <w:szCs w:val="22"/>
        </w:rPr>
        <w:t xml:space="preserve">Next May the General Data Protection Regulation (GDPR) comes into effect, requiring all organisations to follow stricter data protection rules and impacting on almost every area of local government business. Our Research Team has been running some free events for councils, bringing together officers, councillors, regulators, data experts and support networks to consider all aspects of the preparations needed and the approaches being advised. Further information is available on our website. </w:t>
      </w:r>
    </w:p>
    <w:p w14:paraId="31FE48A4" w14:textId="77777777" w:rsidR="00984621" w:rsidRPr="00984621" w:rsidRDefault="00984621" w:rsidP="00984621">
      <w:pPr>
        <w:pStyle w:val="Default"/>
        <w:ind w:left="360"/>
        <w:rPr>
          <w:color w:val="auto"/>
          <w:sz w:val="22"/>
          <w:szCs w:val="22"/>
        </w:rPr>
      </w:pPr>
    </w:p>
    <w:p w14:paraId="5DD37D57" w14:textId="77777777" w:rsidR="00984621" w:rsidRPr="00984621" w:rsidRDefault="00984621" w:rsidP="00984621">
      <w:pPr>
        <w:rPr>
          <w:rFonts w:ascii="Arial" w:hAnsi="Arial" w:cs="Arial"/>
          <w:b/>
          <w:bCs/>
          <w:szCs w:val="22"/>
        </w:rPr>
      </w:pPr>
      <w:r w:rsidRPr="00984621">
        <w:rPr>
          <w:rFonts w:ascii="Arial" w:hAnsi="Arial" w:cs="Arial"/>
          <w:b/>
          <w:bCs/>
          <w:szCs w:val="22"/>
        </w:rPr>
        <w:t>Innovation</w:t>
      </w:r>
    </w:p>
    <w:p w14:paraId="434F8CA5" w14:textId="77777777" w:rsidR="00984621" w:rsidRPr="00984621" w:rsidRDefault="00984621" w:rsidP="00984621">
      <w:pPr>
        <w:pStyle w:val="Default"/>
        <w:ind w:left="360"/>
        <w:rPr>
          <w:color w:val="auto"/>
          <w:sz w:val="22"/>
          <w:szCs w:val="22"/>
        </w:rPr>
      </w:pPr>
    </w:p>
    <w:p w14:paraId="201D8A63" w14:textId="239E6243" w:rsidR="00984621" w:rsidRDefault="00984621" w:rsidP="00984621">
      <w:pPr>
        <w:pStyle w:val="ListParagraph"/>
        <w:numPr>
          <w:ilvl w:val="0"/>
          <w:numId w:val="23"/>
        </w:numPr>
        <w:rPr>
          <w:rFonts w:ascii="Arial" w:hAnsi="Arial" w:cs="Arial"/>
          <w:szCs w:val="22"/>
        </w:rPr>
      </w:pPr>
      <w:r w:rsidRPr="00984621">
        <w:rPr>
          <w:rFonts w:ascii="Arial" w:hAnsi="Arial" w:cs="Arial"/>
          <w:szCs w:val="22"/>
        </w:rPr>
        <w:t xml:space="preserve">We are inviting councils and organisations to put their innovations forward by 26 January so that we can consider showcasing them in our Innovation Zone at the LGA Annual Conference and Exhibition from 3 to 5 July in Birmingham. Please visit our </w:t>
      </w:r>
      <w:hyperlink r:id="rId14" w:history="1">
        <w:r w:rsidRPr="00984621">
          <w:rPr>
            <w:rStyle w:val="Hyperlink"/>
            <w:rFonts w:ascii="Arial" w:hAnsi="Arial" w:cs="Arial"/>
            <w:szCs w:val="22"/>
          </w:rPr>
          <w:t>website</w:t>
        </w:r>
      </w:hyperlink>
      <w:r w:rsidRPr="00984621">
        <w:rPr>
          <w:rFonts w:ascii="Arial" w:hAnsi="Arial" w:cs="Arial"/>
          <w:szCs w:val="22"/>
        </w:rPr>
        <w:t xml:space="preserve"> if you are interested in showcasing your</w:t>
      </w:r>
      <w:r w:rsidR="005D3078">
        <w:rPr>
          <w:rFonts w:ascii="Arial" w:hAnsi="Arial" w:cs="Arial"/>
          <w:szCs w:val="22"/>
        </w:rPr>
        <w:t xml:space="preserve"> council’s</w:t>
      </w:r>
      <w:r w:rsidRPr="00984621">
        <w:rPr>
          <w:rFonts w:ascii="Arial" w:hAnsi="Arial" w:cs="Arial"/>
          <w:szCs w:val="22"/>
        </w:rPr>
        <w:t xml:space="preserve"> work. </w:t>
      </w:r>
    </w:p>
    <w:p w14:paraId="5745B41D" w14:textId="77777777" w:rsidR="00AF1F8F" w:rsidRPr="00984621" w:rsidRDefault="00AF1F8F" w:rsidP="00AF1F8F">
      <w:pPr>
        <w:pStyle w:val="ListParagraph"/>
        <w:ind w:left="360"/>
        <w:rPr>
          <w:rFonts w:ascii="Arial" w:hAnsi="Arial" w:cs="Arial"/>
          <w:szCs w:val="22"/>
        </w:rPr>
      </w:pPr>
    </w:p>
    <w:p w14:paraId="2852C06C" w14:textId="77777777" w:rsidR="00984621" w:rsidRPr="00984621" w:rsidRDefault="00984621" w:rsidP="00984621">
      <w:pPr>
        <w:pStyle w:val="ListParagraph"/>
        <w:ind w:left="360"/>
        <w:rPr>
          <w:rFonts w:ascii="Arial" w:hAnsi="Arial" w:cs="Arial"/>
          <w:szCs w:val="22"/>
        </w:rPr>
      </w:pPr>
    </w:p>
    <w:p w14:paraId="7E9CB428" w14:textId="77777777" w:rsidR="00984C89" w:rsidRPr="00984621" w:rsidRDefault="00984C89" w:rsidP="00D12205">
      <w:pPr>
        <w:pStyle w:val="BodyA"/>
        <w:spacing w:after="120"/>
        <w:ind w:left="720"/>
        <w:rPr>
          <w:rFonts w:ascii="Arial" w:hAnsi="Arial" w:cs="Arial"/>
          <w:sz w:val="22"/>
          <w:szCs w:val="22"/>
        </w:rPr>
      </w:pPr>
    </w:p>
    <w:p w14:paraId="69D127DF" w14:textId="2C1411F3" w:rsidR="000915BB" w:rsidRPr="00984621" w:rsidRDefault="000915BB" w:rsidP="002108E0">
      <w:pPr>
        <w:autoSpaceDE w:val="0"/>
        <w:autoSpaceDN w:val="0"/>
        <w:adjustRightInd w:val="0"/>
        <w:rPr>
          <w:rFonts w:ascii="Arial" w:eastAsiaTheme="minorHAnsi" w:hAnsi="Arial" w:cs="Arial"/>
          <w:color w:val="000000"/>
          <w:szCs w:val="22"/>
          <w:lang w:eastAsia="en-US"/>
        </w:rPr>
      </w:pPr>
      <w:r w:rsidRPr="00984621">
        <w:rPr>
          <w:rFonts w:ascii="Arial" w:hAnsi="Arial" w:cs="Arial"/>
          <w:b/>
          <w:iCs/>
          <w:szCs w:val="22"/>
        </w:rPr>
        <w:t>Contact officer:</w:t>
      </w:r>
      <w:r w:rsidRPr="00984621">
        <w:rPr>
          <w:rFonts w:ascii="Arial" w:hAnsi="Arial" w:cs="Arial"/>
          <w:iCs/>
          <w:szCs w:val="22"/>
        </w:rPr>
        <w:t xml:space="preserve"> </w:t>
      </w:r>
      <w:r w:rsidRPr="00984621">
        <w:rPr>
          <w:rFonts w:ascii="Arial" w:hAnsi="Arial" w:cs="Arial"/>
          <w:iCs/>
          <w:szCs w:val="22"/>
        </w:rPr>
        <w:tab/>
      </w:r>
      <w:r w:rsidR="00855EDE" w:rsidRPr="00984621">
        <w:rPr>
          <w:rFonts w:ascii="Arial" w:hAnsi="Arial" w:cs="Arial"/>
          <w:iCs/>
          <w:szCs w:val="22"/>
        </w:rPr>
        <w:t>Dennis Skinner</w:t>
      </w:r>
    </w:p>
    <w:p w14:paraId="17F37639" w14:textId="251047EA" w:rsidR="000915BB" w:rsidRPr="00984621" w:rsidRDefault="000915BB" w:rsidP="002108E0">
      <w:pPr>
        <w:rPr>
          <w:rFonts w:ascii="Arial" w:hAnsi="Arial" w:cs="Arial"/>
          <w:iCs/>
          <w:szCs w:val="22"/>
        </w:rPr>
      </w:pPr>
      <w:r w:rsidRPr="00984621">
        <w:rPr>
          <w:rFonts w:ascii="Arial" w:hAnsi="Arial" w:cs="Arial"/>
          <w:b/>
          <w:iCs/>
          <w:szCs w:val="22"/>
        </w:rPr>
        <w:t>Position:</w:t>
      </w:r>
      <w:r w:rsidRPr="00984621">
        <w:rPr>
          <w:rFonts w:ascii="Arial" w:hAnsi="Arial" w:cs="Arial"/>
          <w:iCs/>
          <w:szCs w:val="22"/>
        </w:rPr>
        <w:t xml:space="preserve"> </w:t>
      </w:r>
      <w:r w:rsidRPr="00984621">
        <w:rPr>
          <w:rFonts w:ascii="Arial" w:hAnsi="Arial" w:cs="Arial"/>
          <w:iCs/>
          <w:szCs w:val="22"/>
        </w:rPr>
        <w:tab/>
      </w:r>
      <w:r w:rsidRPr="00984621">
        <w:rPr>
          <w:rFonts w:ascii="Arial" w:hAnsi="Arial" w:cs="Arial"/>
          <w:iCs/>
          <w:szCs w:val="22"/>
        </w:rPr>
        <w:tab/>
      </w:r>
      <w:r w:rsidR="00855EDE" w:rsidRPr="00984621">
        <w:rPr>
          <w:rFonts w:ascii="Arial" w:hAnsi="Arial" w:cs="Arial"/>
          <w:iCs/>
          <w:szCs w:val="22"/>
        </w:rPr>
        <w:t>Head of Improvement</w:t>
      </w:r>
    </w:p>
    <w:p w14:paraId="720B24DF" w14:textId="0CAE1A68" w:rsidR="000915BB" w:rsidRPr="00984621" w:rsidRDefault="000915BB" w:rsidP="002108E0">
      <w:pPr>
        <w:rPr>
          <w:rFonts w:ascii="Arial" w:hAnsi="Arial" w:cs="Arial"/>
          <w:iCs/>
          <w:szCs w:val="22"/>
        </w:rPr>
      </w:pPr>
      <w:r w:rsidRPr="00984621">
        <w:rPr>
          <w:rFonts w:ascii="Arial" w:hAnsi="Arial" w:cs="Arial"/>
          <w:b/>
          <w:iCs/>
          <w:szCs w:val="22"/>
        </w:rPr>
        <w:t>Phone no:</w:t>
      </w:r>
      <w:r w:rsidR="00855EDE" w:rsidRPr="00984621">
        <w:rPr>
          <w:rFonts w:ascii="Arial" w:hAnsi="Arial" w:cs="Arial"/>
          <w:iCs/>
          <w:szCs w:val="22"/>
        </w:rPr>
        <w:t xml:space="preserve"> </w:t>
      </w:r>
      <w:r w:rsidR="00855EDE" w:rsidRPr="00984621">
        <w:rPr>
          <w:rFonts w:ascii="Arial" w:hAnsi="Arial" w:cs="Arial"/>
          <w:iCs/>
          <w:szCs w:val="22"/>
        </w:rPr>
        <w:tab/>
      </w:r>
      <w:r w:rsidR="002108E0" w:rsidRPr="00984621">
        <w:rPr>
          <w:rFonts w:ascii="Arial" w:hAnsi="Arial" w:cs="Arial"/>
          <w:iCs/>
          <w:szCs w:val="22"/>
        </w:rPr>
        <w:tab/>
      </w:r>
      <w:r w:rsidR="00855EDE" w:rsidRPr="00984621">
        <w:rPr>
          <w:rFonts w:ascii="Arial" w:hAnsi="Arial" w:cs="Arial"/>
          <w:iCs/>
          <w:szCs w:val="22"/>
        </w:rPr>
        <w:t>0207 664 3017</w:t>
      </w:r>
    </w:p>
    <w:p w14:paraId="309279BF" w14:textId="0667CAD1" w:rsidR="000915BB" w:rsidRPr="00984621" w:rsidRDefault="000915BB" w:rsidP="002108E0">
      <w:pPr>
        <w:rPr>
          <w:rFonts w:ascii="Arial" w:hAnsi="Arial" w:cs="Arial"/>
          <w:iCs/>
          <w:szCs w:val="22"/>
        </w:rPr>
      </w:pPr>
      <w:r w:rsidRPr="00984621">
        <w:rPr>
          <w:rFonts w:ascii="Arial" w:hAnsi="Arial" w:cs="Arial"/>
          <w:b/>
          <w:iCs/>
          <w:szCs w:val="22"/>
        </w:rPr>
        <w:t xml:space="preserve">Email: </w:t>
      </w:r>
      <w:r w:rsidRPr="00984621">
        <w:rPr>
          <w:rFonts w:ascii="Arial" w:hAnsi="Arial" w:cs="Arial"/>
          <w:iCs/>
          <w:szCs w:val="22"/>
        </w:rPr>
        <w:tab/>
      </w:r>
      <w:r w:rsidRPr="00984621">
        <w:rPr>
          <w:rFonts w:ascii="Arial" w:hAnsi="Arial" w:cs="Arial"/>
          <w:iCs/>
          <w:szCs w:val="22"/>
        </w:rPr>
        <w:tab/>
      </w:r>
      <w:hyperlink r:id="rId15" w:history="1">
        <w:r w:rsidR="00855EDE" w:rsidRPr="00984621">
          <w:rPr>
            <w:rStyle w:val="Hyperlink"/>
            <w:rFonts w:ascii="Arial" w:hAnsi="Arial" w:cs="Arial"/>
            <w:iCs/>
            <w:szCs w:val="22"/>
          </w:rPr>
          <w:t>dennis.skinner@local.gov.uk</w:t>
        </w:r>
      </w:hyperlink>
      <w:r w:rsidRPr="00984621">
        <w:rPr>
          <w:rFonts w:ascii="Arial" w:hAnsi="Arial" w:cs="Arial"/>
          <w:iCs/>
          <w:szCs w:val="22"/>
        </w:rPr>
        <w:t xml:space="preserve"> </w:t>
      </w:r>
    </w:p>
    <w:p w14:paraId="7E9CB42C" w14:textId="2C0C2AC2" w:rsidR="00025A82" w:rsidRPr="00984621" w:rsidRDefault="00974DF2" w:rsidP="002108E0">
      <w:pPr>
        <w:ind w:left="207"/>
        <w:rPr>
          <w:rFonts w:ascii="Arial" w:hAnsi="Arial" w:cs="Arial"/>
          <w:szCs w:val="22"/>
        </w:rPr>
      </w:pPr>
      <w:r w:rsidRPr="00984621">
        <w:rPr>
          <w:rFonts w:ascii="Arial" w:hAnsi="Arial" w:cs="Arial"/>
          <w:szCs w:val="22"/>
        </w:rPr>
        <w:t xml:space="preserve"> </w:t>
      </w:r>
    </w:p>
    <w:sectPr w:rsidR="00025A82" w:rsidRPr="00984621" w:rsidSect="004D0D83">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B42F" w14:textId="77777777" w:rsidR="00414461" w:rsidRDefault="00414461" w:rsidP="00962F3C">
      <w:r>
        <w:separator/>
      </w:r>
    </w:p>
  </w:endnote>
  <w:endnote w:type="continuationSeparator" w:id="0">
    <w:p w14:paraId="7E9CB430" w14:textId="77777777" w:rsidR="00414461" w:rsidRDefault="00414461"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B42D" w14:textId="77777777" w:rsidR="00414461" w:rsidRDefault="00414461" w:rsidP="00962F3C">
      <w:r>
        <w:separator/>
      </w:r>
    </w:p>
  </w:footnote>
  <w:footnote w:type="continuationSeparator" w:id="0">
    <w:p w14:paraId="7E9CB42E" w14:textId="77777777" w:rsidR="00414461" w:rsidRDefault="00414461"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414461" w14:paraId="7E9CB434" w14:textId="77777777" w:rsidTr="00974DF2">
      <w:tc>
        <w:tcPr>
          <w:tcW w:w="5920" w:type="dxa"/>
          <w:vMerge w:val="restart"/>
          <w:hideMark/>
        </w:tcPr>
        <w:p w14:paraId="7E9CB431" w14:textId="77777777" w:rsidR="00414461" w:rsidRDefault="00414461"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E9CB432" w14:textId="77777777" w:rsidR="00414461" w:rsidRDefault="00414461" w:rsidP="00974DF2">
          <w:pPr>
            <w:pStyle w:val="Header"/>
            <w:rPr>
              <w:rFonts w:ascii="Arial" w:hAnsi="Arial" w:cs="Arial"/>
              <w:b/>
              <w:szCs w:val="22"/>
            </w:rPr>
          </w:pPr>
        </w:p>
        <w:p w14:paraId="7E9CB433" w14:textId="77777777" w:rsidR="00414461" w:rsidRDefault="00414461" w:rsidP="00974DF2">
          <w:pPr>
            <w:pStyle w:val="Header"/>
            <w:rPr>
              <w:rFonts w:ascii="Arial" w:hAnsi="Arial" w:cs="Arial"/>
              <w:b/>
              <w:szCs w:val="22"/>
            </w:rPr>
          </w:pPr>
          <w:r>
            <w:rPr>
              <w:rFonts w:ascii="Arial" w:hAnsi="Arial" w:cs="Arial"/>
              <w:b/>
              <w:szCs w:val="22"/>
            </w:rPr>
            <w:t>Councillors’ Forum</w:t>
          </w:r>
        </w:p>
      </w:tc>
    </w:tr>
    <w:tr w:rsidR="00414461" w14:paraId="7E9CB437" w14:textId="77777777" w:rsidTr="00974DF2">
      <w:trPr>
        <w:trHeight w:val="450"/>
      </w:trPr>
      <w:tc>
        <w:tcPr>
          <w:tcW w:w="0" w:type="auto"/>
          <w:vMerge/>
          <w:vAlign w:val="center"/>
          <w:hideMark/>
        </w:tcPr>
        <w:p w14:paraId="7E9CB435" w14:textId="77777777" w:rsidR="00414461" w:rsidRDefault="00414461" w:rsidP="00974DF2"/>
      </w:tc>
      <w:tc>
        <w:tcPr>
          <w:tcW w:w="3260" w:type="dxa"/>
          <w:vAlign w:val="center"/>
          <w:hideMark/>
        </w:tcPr>
        <w:p w14:paraId="7D7FE20B" w14:textId="77777777" w:rsidR="00AF1F8F" w:rsidRDefault="00AF1F8F" w:rsidP="00974DF2">
          <w:pPr>
            <w:pStyle w:val="Header"/>
            <w:spacing w:before="60"/>
            <w:rPr>
              <w:rFonts w:ascii="Arial" w:hAnsi="Arial" w:cs="Arial"/>
              <w:szCs w:val="22"/>
            </w:rPr>
          </w:pPr>
        </w:p>
        <w:p w14:paraId="7E9CB436" w14:textId="1B85401C" w:rsidR="00414461" w:rsidRDefault="00414461" w:rsidP="00974DF2">
          <w:pPr>
            <w:pStyle w:val="Header"/>
            <w:spacing w:before="60"/>
            <w:rPr>
              <w:rFonts w:ascii="Arial" w:hAnsi="Arial" w:cs="Arial"/>
              <w:szCs w:val="22"/>
            </w:rPr>
          </w:pPr>
          <w:r>
            <w:rPr>
              <w:rFonts w:ascii="Arial" w:hAnsi="Arial" w:cs="Arial"/>
              <w:szCs w:val="22"/>
            </w:rPr>
            <w:t>25 January 2018</w:t>
          </w:r>
        </w:p>
      </w:tc>
    </w:tr>
  </w:tbl>
  <w:p w14:paraId="7E9CB43B" w14:textId="77777777" w:rsidR="00414461" w:rsidRPr="00962F3C" w:rsidRDefault="00414461" w:rsidP="0096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F106B"/>
    <w:multiLevelType w:val="hybridMultilevel"/>
    <w:tmpl w:val="2F681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3"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5711A"/>
    <w:multiLevelType w:val="hybridMultilevel"/>
    <w:tmpl w:val="633EAD16"/>
    <w:lvl w:ilvl="0" w:tplc="DF16F0F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2" w15:restartNumberingAfterBreak="0">
    <w:nsid w:val="7E817099"/>
    <w:multiLevelType w:val="hybridMultilevel"/>
    <w:tmpl w:val="BAA49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3"/>
  </w:num>
  <w:num w:numId="4">
    <w:abstractNumId w:val="2"/>
  </w:num>
  <w:num w:numId="5">
    <w:abstractNumId w:val="21"/>
  </w:num>
  <w:num w:numId="6">
    <w:abstractNumId w:val="23"/>
  </w:num>
  <w:num w:numId="7">
    <w:abstractNumId w:val="15"/>
  </w:num>
  <w:num w:numId="8">
    <w:abstractNumId w:val="1"/>
  </w:num>
  <w:num w:numId="9">
    <w:abstractNumId w:val="7"/>
  </w:num>
  <w:num w:numId="10">
    <w:abstractNumId w:val="18"/>
  </w:num>
  <w:num w:numId="11">
    <w:abstractNumId w:val="5"/>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2D97"/>
    <w:rsid w:val="00025A82"/>
    <w:rsid w:val="00034E21"/>
    <w:rsid w:val="00037CA6"/>
    <w:rsid w:val="00043E9C"/>
    <w:rsid w:val="000577C7"/>
    <w:rsid w:val="00077DCB"/>
    <w:rsid w:val="000915BB"/>
    <w:rsid w:val="00096944"/>
    <w:rsid w:val="0017162B"/>
    <w:rsid w:val="001B36CE"/>
    <w:rsid w:val="001E0B18"/>
    <w:rsid w:val="001E532C"/>
    <w:rsid w:val="002066CC"/>
    <w:rsid w:val="002108E0"/>
    <w:rsid w:val="00251C91"/>
    <w:rsid w:val="00263F71"/>
    <w:rsid w:val="002954C5"/>
    <w:rsid w:val="00364950"/>
    <w:rsid w:val="003C1183"/>
    <w:rsid w:val="003E303B"/>
    <w:rsid w:val="00412494"/>
    <w:rsid w:val="00413FBB"/>
    <w:rsid w:val="00414461"/>
    <w:rsid w:val="00416564"/>
    <w:rsid w:val="00451509"/>
    <w:rsid w:val="00471CEC"/>
    <w:rsid w:val="00475DBB"/>
    <w:rsid w:val="00481999"/>
    <w:rsid w:val="00484EC8"/>
    <w:rsid w:val="004922F8"/>
    <w:rsid w:val="004A5F54"/>
    <w:rsid w:val="004B24A2"/>
    <w:rsid w:val="004C7B1C"/>
    <w:rsid w:val="004D0D83"/>
    <w:rsid w:val="004D57F0"/>
    <w:rsid w:val="004F3669"/>
    <w:rsid w:val="0050018D"/>
    <w:rsid w:val="00584D27"/>
    <w:rsid w:val="0058548F"/>
    <w:rsid w:val="005B3C0D"/>
    <w:rsid w:val="005D3078"/>
    <w:rsid w:val="005F19CD"/>
    <w:rsid w:val="006012C3"/>
    <w:rsid w:val="006258DF"/>
    <w:rsid w:val="00634557"/>
    <w:rsid w:val="0064740A"/>
    <w:rsid w:val="00674424"/>
    <w:rsid w:val="006D198A"/>
    <w:rsid w:val="006F3529"/>
    <w:rsid w:val="00710F1C"/>
    <w:rsid w:val="00712968"/>
    <w:rsid w:val="007210F9"/>
    <w:rsid w:val="007242BE"/>
    <w:rsid w:val="00725865"/>
    <w:rsid w:val="00785066"/>
    <w:rsid w:val="00787AF3"/>
    <w:rsid w:val="007915CC"/>
    <w:rsid w:val="007973C2"/>
    <w:rsid w:val="007C56A1"/>
    <w:rsid w:val="007F0368"/>
    <w:rsid w:val="007F4833"/>
    <w:rsid w:val="00800375"/>
    <w:rsid w:val="00855EDE"/>
    <w:rsid w:val="00891AE9"/>
    <w:rsid w:val="008C093E"/>
    <w:rsid w:val="008C0C71"/>
    <w:rsid w:val="008D4E58"/>
    <w:rsid w:val="009108CE"/>
    <w:rsid w:val="00951FC4"/>
    <w:rsid w:val="00962F3C"/>
    <w:rsid w:val="0097077D"/>
    <w:rsid w:val="00974DF2"/>
    <w:rsid w:val="00984621"/>
    <w:rsid w:val="00984C89"/>
    <w:rsid w:val="00986DCF"/>
    <w:rsid w:val="009A364C"/>
    <w:rsid w:val="00A022DC"/>
    <w:rsid w:val="00A361D5"/>
    <w:rsid w:val="00A61A5A"/>
    <w:rsid w:val="00A6517E"/>
    <w:rsid w:val="00A651C6"/>
    <w:rsid w:val="00A750A8"/>
    <w:rsid w:val="00AC005F"/>
    <w:rsid w:val="00AF1930"/>
    <w:rsid w:val="00AF1F8F"/>
    <w:rsid w:val="00AF2E42"/>
    <w:rsid w:val="00B02C9D"/>
    <w:rsid w:val="00B30D86"/>
    <w:rsid w:val="00B558AF"/>
    <w:rsid w:val="00B61420"/>
    <w:rsid w:val="00B64940"/>
    <w:rsid w:val="00B83CEA"/>
    <w:rsid w:val="00BF7C85"/>
    <w:rsid w:val="00C1086E"/>
    <w:rsid w:val="00C41C94"/>
    <w:rsid w:val="00C63424"/>
    <w:rsid w:val="00C90F3E"/>
    <w:rsid w:val="00CC162D"/>
    <w:rsid w:val="00CE63F7"/>
    <w:rsid w:val="00CF5068"/>
    <w:rsid w:val="00D10740"/>
    <w:rsid w:val="00D12205"/>
    <w:rsid w:val="00D45B4D"/>
    <w:rsid w:val="00D56E5C"/>
    <w:rsid w:val="00D77401"/>
    <w:rsid w:val="00DA1E07"/>
    <w:rsid w:val="00DC1636"/>
    <w:rsid w:val="00E062A8"/>
    <w:rsid w:val="00E17FBD"/>
    <w:rsid w:val="00E47CFE"/>
    <w:rsid w:val="00E62A27"/>
    <w:rsid w:val="00E7527F"/>
    <w:rsid w:val="00EA6AA3"/>
    <w:rsid w:val="00EF002E"/>
    <w:rsid w:val="00EF6798"/>
    <w:rsid w:val="00F05501"/>
    <w:rsid w:val="00F10B5A"/>
    <w:rsid w:val="00F23601"/>
    <w:rsid w:val="00F31039"/>
    <w:rsid w:val="00F504F1"/>
    <w:rsid w:val="00F50ED1"/>
    <w:rsid w:val="00F61218"/>
    <w:rsid w:val="00F6256A"/>
    <w:rsid w:val="00FA1D44"/>
    <w:rsid w:val="00FA45CF"/>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9CB40F"/>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 w:type="paragraph" w:styleId="NormalWeb">
    <w:name w:val="Normal (Web)"/>
    <w:basedOn w:val="Normal"/>
    <w:uiPriority w:val="99"/>
    <w:unhideWhenUsed/>
    <w:rsid w:val="00C41C94"/>
    <w:pPr>
      <w:spacing w:after="1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806119986">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381396612">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686859087">
      <w:bodyDiv w:val="1"/>
      <w:marLeft w:val="0"/>
      <w:marRight w:val="0"/>
      <w:marTop w:val="0"/>
      <w:marBottom w:val="0"/>
      <w:divBdr>
        <w:top w:val="none" w:sz="0" w:space="0" w:color="auto"/>
        <w:left w:val="none" w:sz="0" w:space="0" w:color="auto"/>
        <w:bottom w:val="none" w:sz="0" w:space="0" w:color="auto"/>
        <w:right w:val="none" w:sz="0" w:space="0" w:color="auto"/>
      </w:divBdr>
      <w:divsChild>
        <w:div w:id="628777573">
          <w:marLeft w:val="0"/>
          <w:marRight w:val="0"/>
          <w:marTop w:val="0"/>
          <w:marBottom w:val="0"/>
          <w:divBdr>
            <w:top w:val="none" w:sz="0" w:space="0" w:color="auto"/>
            <w:left w:val="none" w:sz="0" w:space="0" w:color="auto"/>
            <w:bottom w:val="none" w:sz="0" w:space="0" w:color="auto"/>
            <w:right w:val="none" w:sz="0" w:space="0" w:color="auto"/>
          </w:divBdr>
          <w:divsChild>
            <w:div w:id="744181199">
              <w:marLeft w:val="0"/>
              <w:marRight w:val="0"/>
              <w:marTop w:val="0"/>
              <w:marBottom w:val="0"/>
              <w:divBdr>
                <w:top w:val="none" w:sz="0" w:space="0" w:color="auto"/>
                <w:left w:val="none" w:sz="0" w:space="0" w:color="auto"/>
                <w:bottom w:val="none" w:sz="0" w:space="0" w:color="auto"/>
                <w:right w:val="none" w:sz="0" w:space="0" w:color="auto"/>
              </w:divBdr>
              <w:divsChild>
                <w:div w:id="432434705">
                  <w:marLeft w:val="0"/>
                  <w:marRight w:val="0"/>
                  <w:marTop w:val="0"/>
                  <w:marBottom w:val="0"/>
                  <w:divBdr>
                    <w:top w:val="none" w:sz="0" w:space="0" w:color="auto"/>
                    <w:left w:val="none" w:sz="0" w:space="0" w:color="auto"/>
                    <w:bottom w:val="none" w:sz="0" w:space="0" w:color="auto"/>
                    <w:right w:val="none" w:sz="0" w:space="0" w:color="auto"/>
                  </w:divBdr>
                  <w:divsChild>
                    <w:div w:id="1121270145">
                      <w:marLeft w:val="0"/>
                      <w:marRight w:val="0"/>
                      <w:marTop w:val="0"/>
                      <w:marBottom w:val="0"/>
                      <w:divBdr>
                        <w:top w:val="none" w:sz="0" w:space="0" w:color="auto"/>
                        <w:left w:val="none" w:sz="0" w:space="0" w:color="auto"/>
                        <w:bottom w:val="none" w:sz="0" w:space="0" w:color="auto"/>
                        <w:right w:val="none" w:sz="0" w:space="0" w:color="auto"/>
                      </w:divBdr>
                      <w:divsChild>
                        <w:div w:id="1593313359">
                          <w:marLeft w:val="0"/>
                          <w:marRight w:val="0"/>
                          <w:marTop w:val="0"/>
                          <w:marBottom w:val="0"/>
                          <w:divBdr>
                            <w:top w:val="none" w:sz="0" w:space="0" w:color="auto"/>
                            <w:left w:val="none" w:sz="0" w:space="0" w:color="auto"/>
                            <w:bottom w:val="none" w:sz="0" w:space="0" w:color="auto"/>
                            <w:right w:val="none" w:sz="0" w:space="0" w:color="auto"/>
                          </w:divBdr>
                          <w:divsChild>
                            <w:div w:id="659501435">
                              <w:marLeft w:val="0"/>
                              <w:marRight w:val="0"/>
                              <w:marTop w:val="0"/>
                              <w:marBottom w:val="0"/>
                              <w:divBdr>
                                <w:top w:val="none" w:sz="0" w:space="0" w:color="auto"/>
                                <w:left w:val="none" w:sz="0" w:space="0" w:color="auto"/>
                                <w:bottom w:val="none" w:sz="0" w:space="0" w:color="auto"/>
                                <w:right w:val="none" w:sz="0" w:space="0" w:color="auto"/>
                              </w:divBdr>
                              <w:divsChild>
                                <w:div w:id="1630745304">
                                  <w:marLeft w:val="0"/>
                                  <w:marRight w:val="0"/>
                                  <w:marTop w:val="0"/>
                                  <w:marBottom w:val="0"/>
                                  <w:divBdr>
                                    <w:top w:val="none" w:sz="0" w:space="0" w:color="auto"/>
                                    <w:left w:val="none" w:sz="0" w:space="0" w:color="auto"/>
                                    <w:bottom w:val="none" w:sz="0" w:space="0" w:color="auto"/>
                                    <w:right w:val="none" w:sz="0" w:space="0" w:color="auto"/>
                                  </w:divBdr>
                                  <w:divsChild>
                                    <w:div w:id="196662309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56957">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blog-post/web-check-helping-you-secure-your-public-sector-websi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case-studies?keys=productivity+expert&amp;subject%5B2609%5D=2609&amp;from=&amp;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efficiency-and-income-generation/commercialisation/commercial-skills-training-senior-0" TargetMode="External"/><Relationship Id="rId5" Type="http://schemas.openxmlformats.org/officeDocument/2006/relationships/numbering" Target="numbering.xml"/><Relationship Id="rId15" Type="http://schemas.openxmlformats.org/officeDocument/2006/relationships/hyperlink" Target="mailto:dennis.skinner@loca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aevents.local.gov.uk/lga/frontend/reg/tOtherPage.csp?pageID=127830&amp;eventID=389&amp;traceRedir=2&amp;eventID=389https://lgaevents.local.gov.uk/lga/frontend/reg/tOtherPage.csp?pageID=127830&amp;eventID=389&amp;traceRedir=2&amp;eventID=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1A96AE76FF0AF445BBE1551070140FCB0070504B501A513745AA4C06F4D640BC4D" ma:contentTypeVersion="10" ma:contentTypeDescription="" ma:contentTypeScope="" ma:versionID="895ce0210d1cc0405dbbab63ac703c57">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1594a188233db7a4eb87d29df90dc11f"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2:TaxCatchAllLabe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1"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Project_x0020_Keywords xmlns="0c42e574-eb01-412a-abec-28d17bedca05" xsi:nil="true"/>
    <Date xmlns="0c42e574-eb01-412a-abec-28d17bedca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7A15-C3F9-4063-9002-9DF68140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19BB-CBEB-4CA2-B420-41973D1DF54F}">
  <ds:schemaRefs>
    <ds:schemaRef ds:uri="http://purl.org/dc/terms/"/>
    <ds:schemaRef ds:uri="http://purl.org/dc/dcmitype/"/>
    <ds:schemaRef ds:uri="http://www.w3.org/XML/1998/namespace"/>
    <ds:schemaRef ds:uri="http://purl.org/dc/elements/1.1/"/>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25285E31-EE36-4D3A-ADCE-788F5D2A3191}">
  <ds:schemaRefs>
    <ds:schemaRef ds:uri="http://schemas.microsoft.com/sharepoint/v3/contenttype/forms"/>
  </ds:schemaRefs>
</ds:datastoreItem>
</file>

<file path=customXml/itemProps4.xml><?xml version="1.0" encoding="utf-8"?>
<ds:datastoreItem xmlns:ds="http://schemas.openxmlformats.org/officeDocument/2006/customXml" ds:itemID="{5C3D39E0-3CF6-4FD8-8A5C-3C56A592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DDB3AA98</Template>
  <TotalTime>14</TotalTime>
  <Pages>2</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2</cp:revision>
  <dcterms:created xsi:type="dcterms:W3CDTF">2018-01-18T08:27:00Z</dcterms:created>
  <dcterms:modified xsi:type="dcterms:W3CDTF">2018-01-18T08:27:00Z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0x0101001A96AE76FF0AF445BBE1551070140FCB0070504B501A513745AA4C06F4D640BC4D</vt:lpwstr>
  </property>
</Properties>
</file>